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E4FA3" w14:textId="77777777" w:rsidR="002521C0" w:rsidRPr="00F53F0A" w:rsidRDefault="002521C0" w:rsidP="002521C0">
      <w:pPr>
        <w:jc w:val="center"/>
        <w:rPr>
          <w:b/>
          <w:sz w:val="28"/>
          <w:szCs w:val="28"/>
        </w:rPr>
      </w:pPr>
      <w:bookmarkStart w:id="0" w:name="_GoBack"/>
      <w:bookmarkEnd w:id="0"/>
      <w:r w:rsidRPr="00F53F0A">
        <w:rPr>
          <w:b/>
          <w:sz w:val="28"/>
          <w:szCs w:val="28"/>
        </w:rPr>
        <w:t>Towards implementing CDIO in a private autonomous Engineering College in India</w:t>
      </w:r>
    </w:p>
    <w:p w14:paraId="24020B11" w14:textId="77777777" w:rsidR="00233B88" w:rsidRPr="00270093" w:rsidRDefault="00233B88" w:rsidP="00887C45">
      <w:pPr>
        <w:rPr>
          <w:rFonts w:ascii="Arial" w:hAnsi="Arial" w:cs="Arial"/>
          <w:sz w:val="22"/>
          <w:szCs w:val="22"/>
          <w:lang w:val="en-US"/>
        </w:rPr>
      </w:pPr>
    </w:p>
    <w:p w14:paraId="7D6F3F66" w14:textId="77777777" w:rsidR="00233B88" w:rsidRPr="00270093" w:rsidRDefault="00233B88" w:rsidP="00887C45">
      <w:pPr>
        <w:rPr>
          <w:rFonts w:ascii="Arial" w:hAnsi="Arial" w:cs="Arial"/>
          <w:sz w:val="22"/>
          <w:szCs w:val="22"/>
          <w:lang w:val="en-US"/>
        </w:rPr>
      </w:pPr>
    </w:p>
    <w:p w14:paraId="2FE01D0C" w14:textId="77777777" w:rsidR="00887C45" w:rsidRPr="00270093" w:rsidRDefault="00887C45" w:rsidP="00887C45">
      <w:pPr>
        <w:rPr>
          <w:rFonts w:ascii="Arial" w:hAnsi="Arial" w:cs="Arial"/>
          <w:sz w:val="22"/>
          <w:szCs w:val="22"/>
          <w:lang w:val="en-US"/>
        </w:rPr>
      </w:pPr>
    </w:p>
    <w:p w14:paraId="43C72BE7" w14:textId="77777777" w:rsidR="00965598" w:rsidRPr="00270093" w:rsidRDefault="002521C0" w:rsidP="00887C45">
      <w:pPr>
        <w:jc w:val="center"/>
        <w:rPr>
          <w:rFonts w:ascii="Arial" w:hAnsi="Arial" w:cs="Arial"/>
          <w:b/>
          <w:sz w:val="22"/>
          <w:szCs w:val="22"/>
          <w:lang w:val="en-US"/>
        </w:rPr>
      </w:pPr>
      <w:r>
        <w:rPr>
          <w:rFonts w:ascii="Arial" w:hAnsi="Arial" w:cs="Arial"/>
          <w:b/>
          <w:sz w:val="22"/>
          <w:szCs w:val="22"/>
          <w:lang w:val="en-US"/>
        </w:rPr>
        <w:t xml:space="preserve">K. </w:t>
      </w:r>
      <w:proofErr w:type="spellStart"/>
      <w:r>
        <w:rPr>
          <w:rFonts w:ascii="Arial" w:hAnsi="Arial" w:cs="Arial"/>
          <w:b/>
          <w:sz w:val="22"/>
          <w:szCs w:val="22"/>
          <w:lang w:val="en-US"/>
        </w:rPr>
        <w:t>Kalidasa</w:t>
      </w:r>
      <w:proofErr w:type="spellEnd"/>
      <w:r>
        <w:rPr>
          <w:rFonts w:ascii="Arial" w:hAnsi="Arial" w:cs="Arial"/>
          <w:b/>
          <w:sz w:val="22"/>
          <w:szCs w:val="22"/>
          <w:lang w:val="en-US"/>
        </w:rPr>
        <w:t xml:space="preserve"> </w:t>
      </w:r>
      <w:proofErr w:type="spellStart"/>
      <w:r>
        <w:rPr>
          <w:rFonts w:ascii="Arial" w:hAnsi="Arial" w:cs="Arial"/>
          <w:b/>
          <w:sz w:val="22"/>
          <w:szCs w:val="22"/>
          <w:lang w:val="en-US"/>
        </w:rPr>
        <w:t>Murugavel</w:t>
      </w:r>
      <w:proofErr w:type="spellEnd"/>
      <w:r>
        <w:rPr>
          <w:rFonts w:ascii="Arial" w:hAnsi="Arial" w:cs="Arial"/>
          <w:b/>
          <w:sz w:val="22"/>
          <w:szCs w:val="22"/>
          <w:lang w:val="en-US"/>
        </w:rPr>
        <w:t xml:space="preserve"> </w:t>
      </w:r>
    </w:p>
    <w:p w14:paraId="4AEC0EE4" w14:textId="77777777" w:rsidR="00965598" w:rsidRPr="00270093" w:rsidRDefault="00965598" w:rsidP="00887C45">
      <w:pPr>
        <w:jc w:val="center"/>
        <w:rPr>
          <w:rFonts w:ascii="Arial" w:hAnsi="Arial" w:cs="Arial"/>
          <w:sz w:val="22"/>
          <w:szCs w:val="22"/>
          <w:lang w:val="en-US"/>
        </w:rPr>
      </w:pPr>
    </w:p>
    <w:p w14:paraId="5D040FBA" w14:textId="77777777" w:rsidR="00965598" w:rsidRPr="00270093" w:rsidRDefault="002521C0" w:rsidP="00887C45">
      <w:pPr>
        <w:jc w:val="center"/>
        <w:rPr>
          <w:rFonts w:ascii="Arial" w:hAnsi="Arial" w:cs="Arial"/>
          <w:sz w:val="22"/>
          <w:szCs w:val="22"/>
          <w:lang w:val="en-US"/>
        </w:rPr>
      </w:pPr>
      <w:r>
        <w:rPr>
          <w:rFonts w:ascii="Arial" w:hAnsi="Arial" w:cs="Arial"/>
          <w:sz w:val="22"/>
          <w:szCs w:val="22"/>
          <w:lang w:val="en-US"/>
        </w:rPr>
        <w:t xml:space="preserve">Department of Mechanical Engineering, National Engineering College, K. R. Nagar, </w:t>
      </w:r>
      <w:proofErr w:type="spellStart"/>
      <w:r>
        <w:rPr>
          <w:rFonts w:ascii="Arial" w:hAnsi="Arial" w:cs="Arial"/>
          <w:sz w:val="22"/>
          <w:szCs w:val="22"/>
          <w:lang w:val="en-US"/>
        </w:rPr>
        <w:t>Kovilpatti</w:t>
      </w:r>
      <w:proofErr w:type="spellEnd"/>
      <w:r>
        <w:rPr>
          <w:rFonts w:ascii="Arial" w:hAnsi="Arial" w:cs="Arial"/>
          <w:sz w:val="22"/>
          <w:szCs w:val="22"/>
          <w:lang w:val="en-US"/>
        </w:rPr>
        <w:t xml:space="preserve">, </w:t>
      </w:r>
      <w:proofErr w:type="spellStart"/>
      <w:r>
        <w:rPr>
          <w:rFonts w:ascii="Arial" w:hAnsi="Arial" w:cs="Arial"/>
          <w:sz w:val="22"/>
          <w:szCs w:val="22"/>
          <w:lang w:val="en-US"/>
        </w:rPr>
        <w:t>Thoothukudi</w:t>
      </w:r>
      <w:proofErr w:type="spellEnd"/>
      <w:r>
        <w:rPr>
          <w:rFonts w:ascii="Arial" w:hAnsi="Arial" w:cs="Arial"/>
          <w:sz w:val="22"/>
          <w:szCs w:val="22"/>
          <w:lang w:val="en-US"/>
        </w:rPr>
        <w:t xml:space="preserve"> District, India - 628503</w:t>
      </w:r>
    </w:p>
    <w:p w14:paraId="7FDC36AC" w14:textId="77777777" w:rsidR="00965598" w:rsidRPr="00270093" w:rsidRDefault="00965598" w:rsidP="00887C45">
      <w:pPr>
        <w:jc w:val="center"/>
        <w:rPr>
          <w:rFonts w:ascii="Arial" w:hAnsi="Arial" w:cs="Arial"/>
          <w:b/>
          <w:sz w:val="22"/>
          <w:szCs w:val="22"/>
          <w:lang w:val="en-US"/>
        </w:rPr>
      </w:pPr>
    </w:p>
    <w:p w14:paraId="3E2A5819" w14:textId="77777777" w:rsidR="00965598" w:rsidRPr="00270093" w:rsidRDefault="002521C0" w:rsidP="00887C45">
      <w:pPr>
        <w:jc w:val="center"/>
        <w:rPr>
          <w:rFonts w:ascii="Arial" w:hAnsi="Arial" w:cs="Arial"/>
          <w:sz w:val="22"/>
          <w:szCs w:val="22"/>
          <w:lang w:val="en-US"/>
        </w:rPr>
      </w:pPr>
      <w:r>
        <w:rPr>
          <w:rFonts w:ascii="Arial" w:hAnsi="Arial" w:cs="Arial"/>
          <w:b/>
          <w:sz w:val="22"/>
          <w:szCs w:val="22"/>
          <w:lang w:val="en-US"/>
        </w:rPr>
        <w:t xml:space="preserve">A. </w:t>
      </w:r>
      <w:proofErr w:type="spellStart"/>
      <w:r>
        <w:rPr>
          <w:rFonts w:ascii="Arial" w:hAnsi="Arial" w:cs="Arial"/>
          <w:b/>
          <w:sz w:val="22"/>
          <w:szCs w:val="22"/>
          <w:lang w:val="en-US"/>
        </w:rPr>
        <w:t>Abudahir</w:t>
      </w:r>
      <w:proofErr w:type="spellEnd"/>
    </w:p>
    <w:p w14:paraId="79829B68" w14:textId="77777777" w:rsidR="002521C0" w:rsidRDefault="002521C0" w:rsidP="00887C45">
      <w:pPr>
        <w:jc w:val="center"/>
        <w:rPr>
          <w:rFonts w:ascii="Arial" w:hAnsi="Arial" w:cs="Arial"/>
          <w:sz w:val="22"/>
          <w:szCs w:val="22"/>
          <w:lang w:val="en-US"/>
        </w:rPr>
      </w:pPr>
    </w:p>
    <w:p w14:paraId="2290ED4D" w14:textId="77777777" w:rsidR="002521C0" w:rsidRPr="00270093" w:rsidRDefault="002521C0" w:rsidP="002521C0">
      <w:pPr>
        <w:jc w:val="center"/>
        <w:rPr>
          <w:rFonts w:ascii="Arial" w:hAnsi="Arial" w:cs="Arial"/>
          <w:sz w:val="22"/>
          <w:szCs w:val="22"/>
          <w:lang w:val="en-US"/>
        </w:rPr>
      </w:pPr>
      <w:r>
        <w:rPr>
          <w:rFonts w:ascii="Arial" w:hAnsi="Arial" w:cs="Arial"/>
          <w:sz w:val="22"/>
          <w:szCs w:val="22"/>
          <w:lang w:val="en-US"/>
        </w:rPr>
        <w:t xml:space="preserve">Department of Electronics and Instrumentation Engineering, National Engineering College,  K. R. Nagar, </w:t>
      </w:r>
      <w:proofErr w:type="spellStart"/>
      <w:r>
        <w:rPr>
          <w:rFonts w:ascii="Arial" w:hAnsi="Arial" w:cs="Arial"/>
          <w:sz w:val="22"/>
          <w:szCs w:val="22"/>
          <w:lang w:val="en-US"/>
        </w:rPr>
        <w:t>Kovilpatti</w:t>
      </w:r>
      <w:proofErr w:type="spellEnd"/>
      <w:r>
        <w:rPr>
          <w:rFonts w:ascii="Arial" w:hAnsi="Arial" w:cs="Arial"/>
          <w:sz w:val="22"/>
          <w:szCs w:val="22"/>
          <w:lang w:val="en-US"/>
        </w:rPr>
        <w:t xml:space="preserve">, </w:t>
      </w:r>
      <w:proofErr w:type="spellStart"/>
      <w:r>
        <w:rPr>
          <w:rFonts w:ascii="Arial" w:hAnsi="Arial" w:cs="Arial"/>
          <w:sz w:val="22"/>
          <w:szCs w:val="22"/>
          <w:lang w:val="en-US"/>
        </w:rPr>
        <w:t>Thoothukudi</w:t>
      </w:r>
      <w:proofErr w:type="spellEnd"/>
      <w:r>
        <w:rPr>
          <w:rFonts w:ascii="Arial" w:hAnsi="Arial" w:cs="Arial"/>
          <w:sz w:val="22"/>
          <w:szCs w:val="22"/>
          <w:lang w:val="en-US"/>
        </w:rPr>
        <w:t xml:space="preserve"> District, India - 628503</w:t>
      </w:r>
    </w:p>
    <w:p w14:paraId="2CEC7B04" w14:textId="77777777" w:rsidR="00887C45" w:rsidRPr="00270093" w:rsidRDefault="00887C45" w:rsidP="00887C45">
      <w:pPr>
        <w:rPr>
          <w:rFonts w:ascii="Arial" w:hAnsi="Arial" w:cs="Arial"/>
          <w:sz w:val="22"/>
          <w:szCs w:val="22"/>
          <w:lang w:val="en-US"/>
        </w:rPr>
      </w:pPr>
    </w:p>
    <w:p w14:paraId="07380C58" w14:textId="77777777" w:rsidR="00233B88" w:rsidRPr="00270093" w:rsidRDefault="00233B88" w:rsidP="00887C45">
      <w:pPr>
        <w:rPr>
          <w:rFonts w:ascii="Arial" w:hAnsi="Arial" w:cs="Arial"/>
          <w:sz w:val="22"/>
          <w:szCs w:val="22"/>
          <w:lang w:val="en-US"/>
        </w:rPr>
      </w:pPr>
    </w:p>
    <w:p w14:paraId="0C3E2ED0" w14:textId="77777777" w:rsidR="00887C45" w:rsidRPr="00270093" w:rsidRDefault="003A2B32" w:rsidP="00887C45">
      <w:pPr>
        <w:rPr>
          <w:rFonts w:ascii="Arial" w:hAnsi="Arial" w:cs="Arial"/>
          <w:b/>
          <w:sz w:val="22"/>
          <w:szCs w:val="22"/>
          <w:lang w:val="en-US"/>
        </w:rPr>
      </w:pPr>
      <w:r w:rsidRPr="00270093">
        <w:rPr>
          <w:rFonts w:ascii="Arial" w:hAnsi="Arial" w:cs="Arial"/>
          <w:b/>
          <w:sz w:val="22"/>
          <w:szCs w:val="22"/>
          <w:lang w:val="en-US"/>
        </w:rPr>
        <w:t>ABSTRACT</w:t>
      </w:r>
    </w:p>
    <w:p w14:paraId="4896A6CC" w14:textId="77777777" w:rsidR="00887C45" w:rsidRPr="00270093" w:rsidRDefault="00887C45" w:rsidP="00887C45">
      <w:pPr>
        <w:rPr>
          <w:rFonts w:ascii="Arial" w:hAnsi="Arial" w:cs="Arial"/>
          <w:sz w:val="22"/>
          <w:szCs w:val="22"/>
          <w:lang w:val="en-US"/>
        </w:rPr>
      </w:pPr>
    </w:p>
    <w:p w14:paraId="5689B3A7" w14:textId="77777777" w:rsidR="00233B88" w:rsidRPr="00270093" w:rsidRDefault="002521C0" w:rsidP="00887C45">
      <w:pPr>
        <w:rPr>
          <w:rFonts w:ascii="Arial" w:hAnsi="Arial" w:cs="Arial"/>
          <w:sz w:val="22"/>
          <w:szCs w:val="22"/>
          <w:lang w:val="en-US"/>
        </w:rPr>
      </w:pPr>
      <w:r>
        <w:rPr>
          <w:rFonts w:ascii="Arial" w:hAnsi="Arial" w:cs="Arial"/>
          <w:sz w:val="22"/>
          <w:szCs w:val="22"/>
          <w:lang w:val="en-US"/>
        </w:rPr>
        <w:t xml:space="preserve">National Engineering College is a </w:t>
      </w:r>
      <w:proofErr w:type="gramStart"/>
      <w:r>
        <w:rPr>
          <w:rFonts w:ascii="Arial" w:hAnsi="Arial" w:cs="Arial"/>
          <w:sz w:val="22"/>
          <w:szCs w:val="22"/>
          <w:lang w:val="en-US"/>
        </w:rPr>
        <w:t>self financing</w:t>
      </w:r>
      <w:proofErr w:type="gramEnd"/>
      <w:r>
        <w:rPr>
          <w:rFonts w:ascii="Arial" w:hAnsi="Arial" w:cs="Arial"/>
          <w:sz w:val="22"/>
          <w:szCs w:val="22"/>
          <w:lang w:val="en-US"/>
        </w:rPr>
        <w:t xml:space="preserve"> private college affiliated to Anna University, Chennai started in 1984 and granted autonomous in 2011. Under autonomous, the college brought sequences of changes improvements in regulations and curriculum design to improve the quality of education offering to different UG and PG programs with an objective to implement complete CDIO from 2019-20.In 2013, outcome based education system was introduced in teaching learning level and 2015 complete curriculum for all UG and </w:t>
      </w:r>
      <w:proofErr w:type="gramStart"/>
      <w:r>
        <w:rPr>
          <w:rFonts w:ascii="Arial" w:hAnsi="Arial" w:cs="Arial"/>
          <w:sz w:val="22"/>
          <w:szCs w:val="22"/>
          <w:lang w:val="en-US"/>
        </w:rPr>
        <w:t>PG  are</w:t>
      </w:r>
      <w:proofErr w:type="gramEnd"/>
      <w:r>
        <w:rPr>
          <w:rFonts w:ascii="Arial" w:hAnsi="Arial" w:cs="Arial"/>
          <w:sz w:val="22"/>
          <w:szCs w:val="22"/>
          <w:lang w:val="en-US"/>
        </w:rPr>
        <w:t xml:space="preserve"> based on outcome based. </w:t>
      </w:r>
    </w:p>
    <w:p w14:paraId="7BBDFBCF" w14:textId="77777777" w:rsidR="00C205B8" w:rsidRPr="00270093" w:rsidRDefault="00C205B8" w:rsidP="00887C45">
      <w:pPr>
        <w:rPr>
          <w:rFonts w:ascii="Arial" w:hAnsi="Arial" w:cs="Arial"/>
          <w:sz w:val="22"/>
          <w:szCs w:val="22"/>
          <w:lang w:val="en-US"/>
        </w:rPr>
      </w:pPr>
    </w:p>
    <w:p w14:paraId="427234DA" w14:textId="77777777" w:rsidR="00C205B8" w:rsidRPr="00270093" w:rsidRDefault="00C205B8" w:rsidP="00887C45">
      <w:pPr>
        <w:rPr>
          <w:rFonts w:ascii="Arial" w:hAnsi="Arial" w:cs="Arial"/>
          <w:sz w:val="22"/>
          <w:szCs w:val="22"/>
          <w:lang w:val="en-US"/>
        </w:rPr>
      </w:pPr>
    </w:p>
    <w:p w14:paraId="32626464"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03B217F7" w14:textId="77777777" w:rsidR="00C205B8" w:rsidRPr="00270093" w:rsidRDefault="00C205B8" w:rsidP="00887C45">
      <w:pPr>
        <w:rPr>
          <w:rFonts w:ascii="Arial" w:hAnsi="Arial" w:cs="Arial"/>
          <w:sz w:val="22"/>
          <w:szCs w:val="22"/>
          <w:lang w:val="en-US"/>
        </w:rPr>
      </w:pPr>
    </w:p>
    <w:p w14:paraId="624E04B8" w14:textId="77777777" w:rsidR="00233B88" w:rsidRPr="00270093" w:rsidRDefault="002521C0" w:rsidP="00887C45">
      <w:pPr>
        <w:rPr>
          <w:rFonts w:ascii="Arial" w:hAnsi="Arial" w:cs="Arial"/>
          <w:sz w:val="22"/>
          <w:szCs w:val="22"/>
          <w:lang w:val="en-US"/>
        </w:rPr>
      </w:pPr>
      <w:r>
        <w:rPr>
          <w:rFonts w:ascii="Arial" w:hAnsi="Arial" w:cs="Arial"/>
          <w:sz w:val="22"/>
          <w:szCs w:val="22"/>
          <w:lang w:val="en-US"/>
        </w:rPr>
        <w:t>Private engineering college in India, autonomous college, affiliating college, outcome based education, CDIO implementation.</w:t>
      </w:r>
    </w:p>
    <w:p w14:paraId="6617E434" w14:textId="77777777" w:rsidR="00233B88" w:rsidRPr="00270093" w:rsidRDefault="00233B88" w:rsidP="00887C45">
      <w:pPr>
        <w:rPr>
          <w:rFonts w:ascii="Arial" w:hAnsi="Arial" w:cs="Arial"/>
          <w:sz w:val="22"/>
          <w:szCs w:val="22"/>
          <w:lang w:val="en-US"/>
        </w:rPr>
      </w:pPr>
    </w:p>
    <w:p w14:paraId="3D9A852B" w14:textId="77777777" w:rsidR="00C205B8" w:rsidRPr="00270093" w:rsidRDefault="00C205B8" w:rsidP="00887C45">
      <w:pPr>
        <w:rPr>
          <w:rFonts w:ascii="Arial" w:hAnsi="Arial" w:cs="Arial"/>
          <w:sz w:val="22"/>
          <w:szCs w:val="22"/>
          <w:lang w:val="en-US"/>
        </w:rPr>
      </w:pPr>
    </w:p>
    <w:p w14:paraId="6BF39A23" w14:textId="77777777" w:rsidR="002521C0" w:rsidRPr="00270093" w:rsidRDefault="002521C0" w:rsidP="002521C0">
      <w:pPr>
        <w:jc w:val="left"/>
        <w:rPr>
          <w:rFonts w:ascii="Arial" w:hAnsi="Arial" w:cs="Arial"/>
          <w:b/>
          <w:sz w:val="22"/>
          <w:szCs w:val="22"/>
          <w:lang w:val="en-US"/>
        </w:rPr>
      </w:pPr>
      <w:r>
        <w:rPr>
          <w:rFonts w:ascii="Arial" w:hAnsi="Arial" w:cs="Arial"/>
          <w:b/>
          <w:sz w:val="22"/>
          <w:szCs w:val="22"/>
          <w:lang w:val="en-US"/>
        </w:rPr>
        <w:t>ENGINEERING EDUCATION IN INDIA</w:t>
      </w:r>
    </w:p>
    <w:p w14:paraId="7B6D108B" w14:textId="77777777" w:rsidR="007160F5" w:rsidRPr="00270093" w:rsidRDefault="007160F5" w:rsidP="00887C45">
      <w:pPr>
        <w:rPr>
          <w:rFonts w:ascii="Arial" w:hAnsi="Arial" w:cs="Arial"/>
          <w:sz w:val="22"/>
          <w:szCs w:val="22"/>
          <w:lang w:val="en-US"/>
        </w:rPr>
      </w:pPr>
    </w:p>
    <w:p w14:paraId="2220B0FD" w14:textId="77777777" w:rsidR="002521C0" w:rsidRDefault="002521C0" w:rsidP="002521C0">
      <w:r>
        <w:t>In India, there are different types of Institutions, Technical Universities, University departments and affiliated Colleges are offering different undergraduate and post graduate Engineering education. Ministry of Human Resource Development (MHRD) granted complete autonomy to some Institutions. Apart from this institutions and universities, only affiliated colleges with autonomous status have the power to have the freedom to have their own educational objectives and accordingly to frame regulations and curriculum. In most of the autonomous institutions and universities, outcome based education is followed. National Board of Accreditation (NBA), one of the signatories of Washington Accord, is awarding accreditation to the different engineering programs offered by the different autonomous institutions and universities.</w:t>
      </w:r>
    </w:p>
    <w:p w14:paraId="5B32A390" w14:textId="77777777" w:rsidR="002521C0" w:rsidRDefault="002521C0" w:rsidP="002521C0"/>
    <w:p w14:paraId="40B9BA5B" w14:textId="77777777" w:rsidR="002521C0" w:rsidRDefault="002521C0" w:rsidP="002521C0">
      <w:pPr>
        <w:jc w:val="left"/>
        <w:rPr>
          <w:rFonts w:ascii="Arial" w:hAnsi="Arial" w:cs="Arial"/>
          <w:b/>
          <w:sz w:val="22"/>
          <w:szCs w:val="22"/>
          <w:lang w:val="en-US"/>
        </w:rPr>
      </w:pPr>
    </w:p>
    <w:p w14:paraId="302F163E" w14:textId="77777777" w:rsidR="002521C0" w:rsidRDefault="002521C0" w:rsidP="002521C0">
      <w:pPr>
        <w:jc w:val="left"/>
        <w:rPr>
          <w:rFonts w:ascii="Arial" w:hAnsi="Arial" w:cs="Arial"/>
          <w:b/>
          <w:sz w:val="22"/>
          <w:szCs w:val="22"/>
          <w:lang w:val="en-US"/>
        </w:rPr>
      </w:pPr>
    </w:p>
    <w:p w14:paraId="1975128E" w14:textId="77777777" w:rsidR="002521C0" w:rsidRDefault="002521C0" w:rsidP="002521C0">
      <w:pPr>
        <w:jc w:val="left"/>
        <w:rPr>
          <w:rFonts w:ascii="Arial" w:hAnsi="Arial" w:cs="Arial"/>
          <w:b/>
          <w:sz w:val="22"/>
          <w:szCs w:val="22"/>
          <w:lang w:val="en-US"/>
        </w:rPr>
      </w:pPr>
    </w:p>
    <w:p w14:paraId="3B5596BF" w14:textId="77777777" w:rsidR="002521C0" w:rsidRDefault="002521C0" w:rsidP="002521C0">
      <w:pPr>
        <w:jc w:val="left"/>
        <w:rPr>
          <w:rFonts w:ascii="Arial" w:hAnsi="Arial" w:cs="Arial"/>
          <w:b/>
          <w:sz w:val="22"/>
          <w:szCs w:val="22"/>
          <w:lang w:val="en-US"/>
        </w:rPr>
      </w:pPr>
      <w:r>
        <w:rPr>
          <w:rFonts w:ascii="Arial" w:hAnsi="Arial" w:cs="Arial"/>
          <w:b/>
          <w:sz w:val="22"/>
          <w:szCs w:val="22"/>
          <w:lang w:val="en-US"/>
        </w:rPr>
        <w:lastRenderedPageBreak/>
        <w:t>OVERVIEW OF NATIONAL ENGINEERING COLLEGE</w:t>
      </w:r>
    </w:p>
    <w:p w14:paraId="5D84E9F6" w14:textId="77777777" w:rsidR="002521C0" w:rsidRDefault="002521C0" w:rsidP="002521C0">
      <w:pPr>
        <w:jc w:val="left"/>
      </w:pPr>
    </w:p>
    <w:p w14:paraId="4F1074A2" w14:textId="77777777" w:rsidR="002521C0" w:rsidRDefault="002521C0" w:rsidP="002521C0">
      <w:r>
        <w:t xml:space="preserve">National Engineering College (NEC) was established in 1984 as private affiliated engineering college offering seven undergraduate and ten post graduate programs. All the departments approved research centres of the university to pursue doctoral programs in different disciplines. All the departments are having completed and ongoing funded projects. Now the college is affiliated to Anna University, Chennai and granted autonomous status in 2011. </w:t>
      </w:r>
    </w:p>
    <w:p w14:paraId="455744C4" w14:textId="77777777" w:rsidR="002521C0" w:rsidRDefault="002521C0" w:rsidP="002521C0"/>
    <w:p w14:paraId="3FF5EBD8" w14:textId="77777777" w:rsidR="002521C0" w:rsidRDefault="002521C0" w:rsidP="002521C0">
      <w:pPr>
        <w:jc w:val="left"/>
        <w:rPr>
          <w:rFonts w:ascii="Arial" w:hAnsi="Arial" w:cs="Arial"/>
          <w:b/>
          <w:sz w:val="22"/>
          <w:szCs w:val="22"/>
          <w:lang w:val="en-US"/>
        </w:rPr>
      </w:pPr>
      <w:r>
        <w:rPr>
          <w:rFonts w:ascii="Arial" w:hAnsi="Arial" w:cs="Arial"/>
          <w:b/>
          <w:sz w:val="22"/>
          <w:szCs w:val="22"/>
          <w:lang w:val="en-US"/>
        </w:rPr>
        <w:t xml:space="preserve">PROGRESSES IN CURRICULUM DEVELOPMENT </w:t>
      </w:r>
    </w:p>
    <w:p w14:paraId="586592BC" w14:textId="77777777" w:rsidR="002521C0" w:rsidRDefault="002521C0" w:rsidP="002521C0"/>
    <w:p w14:paraId="4BBB2B42" w14:textId="77777777" w:rsidR="002521C0" w:rsidRDefault="002521C0" w:rsidP="002521C0">
      <w:r>
        <w:t>Up to 2011, as an affiliated college, NEC followed the regulations, curriculum and syllabus prescribed by the affiliating university for different program. After becoming autonomous, the college governing council framed the new goals and objectives and decided to achieve them by implementing new and innovative educational processes OBE and CDIO.</w:t>
      </w:r>
    </w:p>
    <w:p w14:paraId="66777192" w14:textId="77777777" w:rsidR="002521C0" w:rsidRDefault="002521C0" w:rsidP="002521C0">
      <w:r>
        <w:t xml:space="preserve"> </w:t>
      </w:r>
    </w:p>
    <w:p w14:paraId="0F4CCBC7" w14:textId="77777777" w:rsidR="002521C0" w:rsidRDefault="002521C0" w:rsidP="002521C0">
      <w:r>
        <w:tab/>
        <w:t xml:space="preserve">Under autonomous, presently NEC is following regulations 2011 and 2013 and formulated regulation 2015 also for the upcoming batch of students. Under 2011, initially NEC adopted affiliating university regulations and curriculum without any major change. During third and fourth year, brought some changes in electives and detailed syllabus of the some courses as per industrial requirements and to improve the employability of the students. The regulations 2013 completely based on objectives and outcomes. The outcomes of the programs were fixed by consulting with different stake holders. The curriculum has been designed to target program and course outcomes. All the staff members were trained for OBE system and adopted new teaching learning process. Continuous evaluation has been done for the courses based on course outcomes. Final course end evaluation was done by central examination system. For setting question papers and valuing answer scripts, internal and external staff members were used with different ratios. Initially the external ratio was higher. In 2013-14, three undergraduate programs were accredited by NBA (equivalent to Washington Accord) and in 2014 for three more programs application for accreditation has been submitted. </w:t>
      </w:r>
    </w:p>
    <w:p w14:paraId="10324DB0" w14:textId="77777777" w:rsidR="002521C0" w:rsidRDefault="002521C0" w:rsidP="002521C0"/>
    <w:p w14:paraId="74DB1BD8" w14:textId="77777777" w:rsidR="002521C0" w:rsidRDefault="002521C0" w:rsidP="002521C0">
      <w:r>
        <w:tab/>
        <w:t>As a next step towards CDIO, in 2014, the college governing council decided to use 100% autonomy, frame the regulation 2015 based on completely OBE and CBCS. Training programs were conducted for different level of staff members on OBE and CBCS. After the sequences of meetings and brain storming sessions, a new model for designing curriculum for NEC has been evolved. Each department used this model to design the curriculum for different programs by considering different stake holders requirements. Finally, complete curriculum design has been made and detailed syllabus for first year courses were finalized, approved by academic council and ready for implementation.</w:t>
      </w:r>
    </w:p>
    <w:p w14:paraId="14C8358B" w14:textId="77777777" w:rsidR="002521C0" w:rsidRDefault="002521C0" w:rsidP="002521C0"/>
    <w:p w14:paraId="5FBAC393" w14:textId="77777777" w:rsidR="002521C0" w:rsidRDefault="002521C0" w:rsidP="002521C0">
      <w:pPr>
        <w:jc w:val="left"/>
      </w:pPr>
      <w:r>
        <w:rPr>
          <w:rFonts w:ascii="Arial" w:hAnsi="Arial" w:cs="Arial"/>
          <w:b/>
          <w:sz w:val="22"/>
          <w:szCs w:val="22"/>
          <w:lang w:val="en-US"/>
        </w:rPr>
        <w:t>CDIO IN NEC</w:t>
      </w:r>
    </w:p>
    <w:p w14:paraId="1AEDD371" w14:textId="77777777" w:rsidR="002521C0" w:rsidRDefault="002521C0" w:rsidP="002521C0"/>
    <w:p w14:paraId="30D56540" w14:textId="77777777" w:rsidR="002521C0" w:rsidRDefault="002521C0" w:rsidP="002521C0">
      <w:r>
        <w:tab/>
        <w:t xml:space="preserve">Now the college administration is decided to train the staff members in the innovative engineering educational model CDIO and to implement the same by incorporating the concepts in regulation 2015 by brining sequences of amendments. It is also decided that next regulation 2019 will be based on CDIO. </w:t>
      </w:r>
    </w:p>
    <w:p w14:paraId="059A21DE" w14:textId="77777777" w:rsidR="002521C0" w:rsidRDefault="002521C0" w:rsidP="002521C0">
      <w:r>
        <w:t xml:space="preserve">          </w:t>
      </w:r>
    </w:p>
    <w:p w14:paraId="0511FE6B" w14:textId="77777777" w:rsidR="002521C0" w:rsidRPr="00E560F4" w:rsidRDefault="002521C0" w:rsidP="002521C0">
      <w:r>
        <w:lastRenderedPageBreak/>
        <w:tab/>
        <w:t xml:space="preserve"> </w:t>
      </w:r>
    </w:p>
    <w:p w14:paraId="1E5A0E43" w14:textId="77777777" w:rsidR="002660E6" w:rsidRPr="00270093" w:rsidRDefault="002660E6" w:rsidP="00887C45">
      <w:pPr>
        <w:rPr>
          <w:rFonts w:ascii="Arial" w:hAnsi="Arial" w:cs="Arial"/>
          <w:sz w:val="22"/>
          <w:szCs w:val="22"/>
          <w:lang w:val="en-US"/>
        </w:rPr>
      </w:pPr>
    </w:p>
    <w:p w14:paraId="7FE1ED70"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195EDE5F" w14:textId="77777777" w:rsidR="006F5DA4" w:rsidRDefault="006F5DA4" w:rsidP="006F5DA4">
      <w:pPr>
        <w:rPr>
          <w:rFonts w:ascii="Arial" w:hAnsi="Arial" w:cs="Arial"/>
          <w:b/>
          <w:i/>
          <w:sz w:val="22"/>
          <w:szCs w:val="22"/>
          <w:lang w:val="en-US"/>
        </w:rPr>
      </w:pPr>
      <w:r w:rsidRPr="00270093">
        <w:rPr>
          <w:rFonts w:ascii="Arial" w:hAnsi="Arial" w:cs="Arial"/>
          <w:b/>
          <w:i/>
          <w:sz w:val="22"/>
          <w:szCs w:val="22"/>
          <w:lang w:val="en-US"/>
        </w:rPr>
        <w:t>Corresponding author</w:t>
      </w:r>
    </w:p>
    <w:p w14:paraId="67859F94" w14:textId="77777777" w:rsidR="004B5572" w:rsidRDefault="004B5572" w:rsidP="006F5DA4">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62"/>
        <w:gridCol w:w="4619"/>
      </w:tblGrid>
      <w:tr w:rsidR="004B5572" w14:paraId="22B17765" w14:textId="77777777" w:rsidTr="004B5572">
        <w:tc>
          <w:tcPr>
            <w:tcW w:w="4810" w:type="dxa"/>
            <w:tcBorders>
              <w:top w:val="nil"/>
              <w:left w:val="nil"/>
              <w:bottom w:val="nil"/>
              <w:right w:val="nil"/>
            </w:tcBorders>
          </w:tcPr>
          <w:p w14:paraId="0C47CC08" w14:textId="77777777" w:rsidR="004B5572" w:rsidRDefault="002521C0" w:rsidP="004B5572">
            <w:pPr>
              <w:rPr>
                <w:rFonts w:ascii="Arial" w:hAnsi="Arial" w:cs="Arial"/>
                <w:sz w:val="22"/>
                <w:szCs w:val="22"/>
                <w:lang w:val="en-US"/>
              </w:rPr>
            </w:pPr>
            <w:r>
              <w:rPr>
                <w:rFonts w:ascii="Arial" w:hAnsi="Arial" w:cs="Arial"/>
                <w:sz w:val="22"/>
                <w:szCs w:val="22"/>
                <w:lang w:val="en-US"/>
              </w:rPr>
              <w:t xml:space="preserve">Dr. K. </w:t>
            </w:r>
            <w:proofErr w:type="spellStart"/>
            <w:r>
              <w:rPr>
                <w:rFonts w:ascii="Arial" w:hAnsi="Arial" w:cs="Arial"/>
                <w:sz w:val="22"/>
                <w:szCs w:val="22"/>
                <w:lang w:val="en-US"/>
              </w:rPr>
              <w:t>Kalidasa</w:t>
            </w:r>
            <w:proofErr w:type="spellEnd"/>
            <w:r>
              <w:rPr>
                <w:rFonts w:ascii="Arial" w:hAnsi="Arial" w:cs="Arial"/>
                <w:sz w:val="22"/>
                <w:szCs w:val="22"/>
                <w:lang w:val="en-US"/>
              </w:rPr>
              <w:t xml:space="preserve"> </w:t>
            </w:r>
            <w:proofErr w:type="spellStart"/>
            <w:r>
              <w:rPr>
                <w:rFonts w:ascii="Arial" w:hAnsi="Arial" w:cs="Arial"/>
                <w:sz w:val="22"/>
                <w:szCs w:val="22"/>
                <w:lang w:val="en-US"/>
              </w:rPr>
              <w:t>Murugavel</w:t>
            </w:r>
            <w:proofErr w:type="spellEnd"/>
            <w:r>
              <w:rPr>
                <w:rFonts w:ascii="Arial" w:hAnsi="Arial" w:cs="Arial"/>
                <w:sz w:val="22"/>
                <w:szCs w:val="22"/>
                <w:lang w:val="en-US"/>
              </w:rPr>
              <w:t>,</w:t>
            </w:r>
          </w:p>
          <w:p w14:paraId="396B0B86" w14:textId="77777777" w:rsidR="002521C0" w:rsidRDefault="002521C0" w:rsidP="004B5572">
            <w:pPr>
              <w:rPr>
                <w:rFonts w:ascii="Arial" w:hAnsi="Arial" w:cs="Arial"/>
                <w:sz w:val="22"/>
                <w:szCs w:val="22"/>
                <w:lang w:val="en-US"/>
              </w:rPr>
            </w:pPr>
            <w:r>
              <w:rPr>
                <w:rFonts w:ascii="Arial" w:hAnsi="Arial" w:cs="Arial"/>
                <w:sz w:val="22"/>
                <w:szCs w:val="22"/>
                <w:lang w:val="en-US"/>
              </w:rPr>
              <w:t>Professor and Head,</w:t>
            </w:r>
          </w:p>
          <w:p w14:paraId="5AA5EB7F" w14:textId="77777777" w:rsidR="002521C0" w:rsidRDefault="002521C0" w:rsidP="004B5572">
            <w:pPr>
              <w:rPr>
                <w:rFonts w:ascii="Arial" w:hAnsi="Arial" w:cs="Arial"/>
                <w:sz w:val="22"/>
                <w:szCs w:val="22"/>
                <w:lang w:val="en-US"/>
              </w:rPr>
            </w:pPr>
            <w:r>
              <w:rPr>
                <w:rFonts w:ascii="Arial" w:hAnsi="Arial" w:cs="Arial"/>
                <w:sz w:val="22"/>
                <w:szCs w:val="22"/>
                <w:lang w:val="en-US"/>
              </w:rPr>
              <w:t>Department of Mechanical Engineering,</w:t>
            </w:r>
          </w:p>
          <w:p w14:paraId="2A483C7B" w14:textId="77777777" w:rsidR="002521C0" w:rsidRDefault="002521C0" w:rsidP="004B5572">
            <w:pPr>
              <w:rPr>
                <w:rFonts w:ascii="Arial" w:hAnsi="Arial" w:cs="Arial"/>
                <w:sz w:val="22"/>
                <w:szCs w:val="22"/>
                <w:lang w:val="en-US"/>
              </w:rPr>
            </w:pPr>
            <w:r>
              <w:rPr>
                <w:rFonts w:ascii="Arial" w:hAnsi="Arial" w:cs="Arial"/>
                <w:sz w:val="22"/>
                <w:szCs w:val="22"/>
                <w:lang w:val="en-US"/>
              </w:rPr>
              <w:t>National Engineering College, K. R. Nagar,</w:t>
            </w:r>
          </w:p>
          <w:p w14:paraId="30451041" w14:textId="77777777" w:rsidR="002521C0" w:rsidRDefault="002521C0" w:rsidP="004B5572">
            <w:pPr>
              <w:rPr>
                <w:rFonts w:ascii="Arial" w:hAnsi="Arial" w:cs="Arial"/>
                <w:sz w:val="22"/>
                <w:szCs w:val="22"/>
                <w:lang w:val="en-US"/>
              </w:rPr>
            </w:pPr>
            <w:proofErr w:type="spellStart"/>
            <w:r>
              <w:rPr>
                <w:rFonts w:ascii="Arial" w:hAnsi="Arial" w:cs="Arial"/>
                <w:sz w:val="22"/>
                <w:szCs w:val="22"/>
                <w:lang w:val="en-US"/>
              </w:rPr>
              <w:t>Kovilpatti</w:t>
            </w:r>
            <w:proofErr w:type="spellEnd"/>
            <w:r>
              <w:rPr>
                <w:rFonts w:ascii="Arial" w:hAnsi="Arial" w:cs="Arial"/>
                <w:sz w:val="22"/>
                <w:szCs w:val="22"/>
                <w:lang w:val="en-US"/>
              </w:rPr>
              <w:t xml:space="preserve">, </w:t>
            </w:r>
            <w:proofErr w:type="spellStart"/>
            <w:r>
              <w:rPr>
                <w:rFonts w:ascii="Arial" w:hAnsi="Arial" w:cs="Arial"/>
                <w:sz w:val="22"/>
                <w:szCs w:val="22"/>
                <w:lang w:val="en-US"/>
              </w:rPr>
              <w:t>Thoothukudi</w:t>
            </w:r>
            <w:proofErr w:type="spellEnd"/>
            <w:r>
              <w:rPr>
                <w:rFonts w:ascii="Arial" w:hAnsi="Arial" w:cs="Arial"/>
                <w:sz w:val="22"/>
                <w:szCs w:val="22"/>
                <w:lang w:val="en-US"/>
              </w:rPr>
              <w:t xml:space="preserve"> District, </w:t>
            </w:r>
          </w:p>
          <w:p w14:paraId="648D51B9" w14:textId="77777777" w:rsidR="002521C0" w:rsidRPr="00270093" w:rsidRDefault="002521C0" w:rsidP="004B5572">
            <w:pPr>
              <w:rPr>
                <w:rFonts w:ascii="Arial" w:hAnsi="Arial" w:cs="Arial"/>
                <w:sz w:val="22"/>
                <w:szCs w:val="22"/>
                <w:lang w:val="en-US"/>
              </w:rPr>
            </w:pPr>
            <w:r>
              <w:rPr>
                <w:rFonts w:ascii="Arial" w:hAnsi="Arial" w:cs="Arial"/>
                <w:sz w:val="22"/>
                <w:szCs w:val="22"/>
                <w:lang w:val="en-US"/>
              </w:rPr>
              <w:t xml:space="preserve">Pin: 528503, India.  </w:t>
            </w:r>
          </w:p>
          <w:p w14:paraId="1C850452" w14:textId="77777777" w:rsidR="004B5572" w:rsidRPr="003E5E3A" w:rsidRDefault="006C4FA8" w:rsidP="002521C0">
            <w:pPr>
              <w:rPr>
                <w:rFonts w:ascii="Arial" w:hAnsi="Arial" w:cs="Arial"/>
                <w:sz w:val="22"/>
                <w:szCs w:val="22"/>
                <w:lang w:val="en-US"/>
              </w:rPr>
            </w:pPr>
            <w:hyperlink r:id="rId9" w:history="1">
              <w:r w:rsidR="002521C0" w:rsidRPr="007270EC">
                <w:rPr>
                  <w:rStyle w:val="Hyperlink"/>
                  <w:rFonts w:ascii="Arial" w:hAnsi="Arial" w:cs="Arial"/>
                  <w:sz w:val="22"/>
                  <w:szCs w:val="22"/>
                  <w:lang w:val="en-US"/>
                </w:rPr>
                <w:t>kali_vel@rediffmail.com,</w:t>
              </w:r>
            </w:hyperlink>
            <w:r w:rsidR="002521C0">
              <w:t xml:space="preserve">  hodmech@nec.edu.in</w:t>
            </w:r>
          </w:p>
        </w:tc>
        <w:tc>
          <w:tcPr>
            <w:tcW w:w="4810" w:type="dxa"/>
            <w:tcBorders>
              <w:top w:val="nil"/>
              <w:left w:val="nil"/>
              <w:bottom w:val="nil"/>
              <w:right w:val="nil"/>
            </w:tcBorders>
          </w:tcPr>
          <w:p w14:paraId="360376A9" w14:textId="77777777" w:rsidR="004B5572" w:rsidRPr="000F74FB" w:rsidRDefault="004B5572" w:rsidP="001908B7">
            <w:pPr>
              <w:jc w:val="left"/>
              <w:rPr>
                <w:rFonts w:ascii="Arial" w:hAnsi="Arial" w:cs="Arial"/>
                <w:sz w:val="22"/>
                <w:szCs w:val="22"/>
                <w:lang w:val="en-US"/>
              </w:rPr>
            </w:pPr>
            <w:r w:rsidRPr="000F74FB">
              <w:rPr>
                <w:rFonts w:ascii="Arial" w:hAnsi="Arial" w:cs="Arial"/>
                <w:noProof/>
                <w:sz w:val="22"/>
                <w:szCs w:val="22"/>
                <w:lang w:val="en-US" w:eastAsia="en-US"/>
              </w:rPr>
              <w:drawing>
                <wp:inline distT="0" distB="0" distL="0" distR="0" wp14:anchorId="2372B5C8" wp14:editId="02B4923A">
                  <wp:extent cx="1113790" cy="398145"/>
                  <wp:effectExtent l="0" t="0" r="3810" b="8255"/>
                  <wp:docPr id="3" name="Picture 3" descr="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398145"/>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2" w:history="1">
              <w:r w:rsidRPr="000F74FB">
                <w:rPr>
                  <w:rStyle w:val="Hyperlink"/>
                  <w:rFonts w:ascii="Arial" w:hAnsi="Arial" w:cs="Arial"/>
                  <w:sz w:val="22"/>
                  <w:szCs w:val="22"/>
                  <w:lang w:val="en-US"/>
                </w:rPr>
                <w:t>Creative Commons Attribution-</w:t>
              </w:r>
              <w:proofErr w:type="spellStart"/>
              <w:r w:rsidRPr="000F74FB">
                <w:rPr>
                  <w:rStyle w:val="Hyperlink"/>
                  <w:rFonts w:ascii="Arial" w:hAnsi="Arial" w:cs="Arial"/>
                  <w:sz w:val="22"/>
                  <w:szCs w:val="22"/>
                  <w:lang w:val="en-US"/>
                </w:rPr>
                <w:t>NonCommercial</w:t>
              </w:r>
              <w:proofErr w:type="spellEnd"/>
              <w:r w:rsidRPr="000F74FB">
                <w:rPr>
                  <w:rStyle w:val="Hyperlink"/>
                  <w:rFonts w:ascii="Arial" w:hAnsi="Arial" w:cs="Arial"/>
                  <w:sz w:val="22"/>
                  <w:szCs w:val="22"/>
                  <w:lang w:val="en-US"/>
                </w:rPr>
                <w:t>-</w:t>
              </w:r>
              <w:proofErr w:type="spellStart"/>
              <w:r w:rsidRPr="000F74FB">
                <w:rPr>
                  <w:rStyle w:val="Hyperlink"/>
                  <w:rFonts w:ascii="Arial" w:hAnsi="Arial" w:cs="Arial"/>
                  <w:sz w:val="22"/>
                  <w:szCs w:val="22"/>
                  <w:lang w:val="en-US"/>
                </w:rPr>
                <w:t>NoDerivs</w:t>
              </w:r>
              <w:proofErr w:type="spellEnd"/>
              <w:r w:rsidRPr="000F74FB">
                <w:rPr>
                  <w:rStyle w:val="Hyperlink"/>
                  <w:rFonts w:ascii="Arial" w:hAnsi="Arial" w:cs="Arial"/>
                  <w:sz w:val="22"/>
                  <w:szCs w:val="22"/>
                  <w:lang w:val="en-US"/>
                </w:rPr>
                <w:t xml:space="preserve"> 3.0 </w:t>
              </w:r>
              <w:proofErr w:type="spellStart"/>
              <w:r w:rsidRPr="000F74FB">
                <w:rPr>
                  <w:rStyle w:val="Hyperlink"/>
                  <w:rFonts w:ascii="Arial" w:hAnsi="Arial" w:cs="Arial"/>
                  <w:sz w:val="22"/>
                  <w:szCs w:val="22"/>
                  <w:lang w:val="en-US"/>
                </w:rPr>
                <w:t>Unported</w:t>
              </w:r>
              <w:proofErr w:type="spellEnd"/>
              <w:r w:rsidRPr="000F74FB">
                <w:rPr>
                  <w:rStyle w:val="Hyperlink"/>
                  <w:rFonts w:ascii="Arial" w:hAnsi="Arial" w:cs="Arial"/>
                  <w:sz w:val="22"/>
                  <w:szCs w:val="22"/>
                  <w:lang w:val="en-US"/>
                </w:rPr>
                <w:t xml:space="preserve"> License</w:t>
              </w:r>
            </w:hyperlink>
            <w:r w:rsidRPr="000F74FB">
              <w:rPr>
                <w:rFonts w:ascii="Arial" w:hAnsi="Arial" w:cs="Arial"/>
                <w:sz w:val="22"/>
                <w:szCs w:val="22"/>
                <w:lang w:val="en-US"/>
              </w:rPr>
              <w:t>.</w:t>
            </w:r>
          </w:p>
          <w:p w14:paraId="3DEC0610" w14:textId="77777777" w:rsidR="004B5572" w:rsidRDefault="004B5572" w:rsidP="006F5DA4">
            <w:pPr>
              <w:rPr>
                <w:rFonts w:ascii="Arial" w:hAnsi="Arial" w:cs="Arial"/>
                <w:b/>
                <w:i/>
                <w:sz w:val="22"/>
                <w:szCs w:val="22"/>
                <w:lang w:val="en-US"/>
              </w:rPr>
            </w:pPr>
          </w:p>
        </w:tc>
      </w:tr>
    </w:tbl>
    <w:p w14:paraId="0D3E2088" w14:textId="77777777" w:rsidR="00156138" w:rsidRPr="00270093" w:rsidRDefault="00156138" w:rsidP="003E5E3A">
      <w:pPr>
        <w:rPr>
          <w:rFonts w:ascii="Arial" w:hAnsi="Arial" w:cs="Arial"/>
          <w:sz w:val="22"/>
          <w:szCs w:val="22"/>
          <w:lang w:val="en-US"/>
        </w:rPr>
      </w:pPr>
    </w:p>
    <w:sectPr w:rsidR="00156138" w:rsidRPr="00270093" w:rsidSect="006C4FA8">
      <w:footerReference w:type="default" r:id="rId13"/>
      <w:pgSz w:w="11901" w:h="15859" w:code="9"/>
      <w:pgMar w:top="1418" w:right="1418" w:bottom="1418" w:left="1418" w:header="737" w:footer="9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81058" w14:textId="77777777" w:rsidR="0097280A" w:rsidRDefault="0097280A">
      <w:r>
        <w:separator/>
      </w:r>
    </w:p>
  </w:endnote>
  <w:endnote w:type="continuationSeparator" w:id="0">
    <w:p w14:paraId="6034E2D1" w14:textId="77777777" w:rsidR="0097280A" w:rsidRDefault="009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22D6" w14:textId="77777777" w:rsidR="00F71E92" w:rsidRPr="00124CB7"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11</w:t>
    </w:r>
    <w:r w:rsidRPr="00270093">
      <w:rPr>
        <w:rFonts w:ascii="Arial" w:hAnsi="Arial" w:cs="Arial"/>
        <w:i/>
        <w:sz w:val="18"/>
        <w:szCs w:val="18"/>
        <w:lang w:val="en-US"/>
      </w:rPr>
      <w:t xml:space="preserve">th International CDIO Conference, </w:t>
    </w:r>
    <w:r>
      <w:rPr>
        <w:rFonts w:ascii="Arial" w:hAnsi="Arial" w:cs="Arial"/>
        <w:i/>
        <w:sz w:val="18"/>
        <w:szCs w:val="18"/>
        <w:lang w:val="en-US"/>
      </w:rPr>
      <w:t xml:space="preserve">Chengdu University of Information Technology, </w:t>
    </w:r>
    <w:r w:rsidR="00D448F8">
      <w:rPr>
        <w:rFonts w:ascii="Arial" w:hAnsi="Arial" w:cs="Arial"/>
        <w:i/>
        <w:sz w:val="18"/>
        <w:szCs w:val="18"/>
        <w:lang w:val="en-US"/>
      </w:rPr>
      <w:br/>
    </w:r>
    <w:r>
      <w:rPr>
        <w:rFonts w:ascii="Arial" w:hAnsi="Arial" w:cs="Arial"/>
        <w:i/>
        <w:sz w:val="18"/>
        <w:szCs w:val="18"/>
        <w:lang w:val="en-US"/>
      </w:rPr>
      <w:t>Chengdu, Sichuan, P.R. China, June 8-1</w:t>
    </w:r>
    <w:r w:rsidR="00D448F8">
      <w:rPr>
        <w:rFonts w:ascii="Arial" w:hAnsi="Arial" w:cs="Arial"/>
        <w:i/>
        <w:sz w:val="18"/>
        <w:szCs w:val="18"/>
        <w:lang w:val="en-US"/>
      </w:rPr>
      <w:t>1, 2015</w:t>
    </w:r>
    <w:r w:rsidRPr="00270093">
      <w:rPr>
        <w:rFonts w:ascii="Arial" w:hAnsi="Arial" w:cs="Arial"/>
        <w:i/>
        <w:sz w:val="18"/>
        <w:szCs w:val="18"/>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6301" w14:textId="77777777" w:rsidR="0097280A" w:rsidRDefault="0097280A">
      <w:r>
        <w:separator/>
      </w:r>
    </w:p>
  </w:footnote>
  <w:footnote w:type="continuationSeparator" w:id="0">
    <w:p w14:paraId="448B18A3" w14:textId="77777777" w:rsidR="0097280A" w:rsidRDefault="009728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85A1D"/>
    <w:rsid w:val="00096759"/>
    <w:rsid w:val="000A27C2"/>
    <w:rsid w:val="000D70C1"/>
    <w:rsid w:val="00101C38"/>
    <w:rsid w:val="001135CB"/>
    <w:rsid w:val="00124CB7"/>
    <w:rsid w:val="0014388B"/>
    <w:rsid w:val="00156138"/>
    <w:rsid w:val="001908B7"/>
    <w:rsid w:val="001C4D32"/>
    <w:rsid w:val="001D41A1"/>
    <w:rsid w:val="001E3D33"/>
    <w:rsid w:val="001E4C2D"/>
    <w:rsid w:val="00200E87"/>
    <w:rsid w:val="00206C8E"/>
    <w:rsid w:val="00215F13"/>
    <w:rsid w:val="00224A88"/>
    <w:rsid w:val="002305DC"/>
    <w:rsid w:val="00233B88"/>
    <w:rsid w:val="002521C0"/>
    <w:rsid w:val="00264876"/>
    <w:rsid w:val="002660E6"/>
    <w:rsid w:val="00270093"/>
    <w:rsid w:val="00297C9E"/>
    <w:rsid w:val="002B6504"/>
    <w:rsid w:val="002D239A"/>
    <w:rsid w:val="002D5866"/>
    <w:rsid w:val="002E2E12"/>
    <w:rsid w:val="002F156B"/>
    <w:rsid w:val="00323D97"/>
    <w:rsid w:val="003409B4"/>
    <w:rsid w:val="003A2B32"/>
    <w:rsid w:val="003C058C"/>
    <w:rsid w:val="003E5E3A"/>
    <w:rsid w:val="00412194"/>
    <w:rsid w:val="00477D23"/>
    <w:rsid w:val="00493D8B"/>
    <w:rsid w:val="004B1D1E"/>
    <w:rsid w:val="004B5572"/>
    <w:rsid w:val="00517809"/>
    <w:rsid w:val="00554D7C"/>
    <w:rsid w:val="0058395B"/>
    <w:rsid w:val="00623C9B"/>
    <w:rsid w:val="0063455F"/>
    <w:rsid w:val="00643856"/>
    <w:rsid w:val="00644FF9"/>
    <w:rsid w:val="00655869"/>
    <w:rsid w:val="00660834"/>
    <w:rsid w:val="006728AB"/>
    <w:rsid w:val="00681E26"/>
    <w:rsid w:val="006C4FA8"/>
    <w:rsid w:val="006D4BFC"/>
    <w:rsid w:val="006F5DA4"/>
    <w:rsid w:val="00705D81"/>
    <w:rsid w:val="007160F5"/>
    <w:rsid w:val="007537B4"/>
    <w:rsid w:val="00792B25"/>
    <w:rsid w:val="007D5319"/>
    <w:rsid w:val="007D78AB"/>
    <w:rsid w:val="007D7E85"/>
    <w:rsid w:val="00811514"/>
    <w:rsid w:val="008337C3"/>
    <w:rsid w:val="0084228E"/>
    <w:rsid w:val="00844A26"/>
    <w:rsid w:val="00845632"/>
    <w:rsid w:val="00866FBA"/>
    <w:rsid w:val="00887C45"/>
    <w:rsid w:val="008913B8"/>
    <w:rsid w:val="00893592"/>
    <w:rsid w:val="008975A7"/>
    <w:rsid w:val="008E0E15"/>
    <w:rsid w:val="00923EBC"/>
    <w:rsid w:val="00961BDA"/>
    <w:rsid w:val="00965598"/>
    <w:rsid w:val="00966C1C"/>
    <w:rsid w:val="0097280A"/>
    <w:rsid w:val="00976421"/>
    <w:rsid w:val="0098199F"/>
    <w:rsid w:val="009B6177"/>
    <w:rsid w:val="00A0516F"/>
    <w:rsid w:val="00A1144B"/>
    <w:rsid w:val="00A43037"/>
    <w:rsid w:val="00AA2567"/>
    <w:rsid w:val="00AA7125"/>
    <w:rsid w:val="00AC1AA2"/>
    <w:rsid w:val="00B20BDE"/>
    <w:rsid w:val="00B22B67"/>
    <w:rsid w:val="00B23987"/>
    <w:rsid w:val="00B2596F"/>
    <w:rsid w:val="00B378E2"/>
    <w:rsid w:val="00B766AE"/>
    <w:rsid w:val="00B92A2D"/>
    <w:rsid w:val="00B97479"/>
    <w:rsid w:val="00BD536B"/>
    <w:rsid w:val="00C13B88"/>
    <w:rsid w:val="00C205B8"/>
    <w:rsid w:val="00C7467F"/>
    <w:rsid w:val="00C806CE"/>
    <w:rsid w:val="00CB704F"/>
    <w:rsid w:val="00CC5B42"/>
    <w:rsid w:val="00CC6D5A"/>
    <w:rsid w:val="00CF0554"/>
    <w:rsid w:val="00CF2E8F"/>
    <w:rsid w:val="00D03485"/>
    <w:rsid w:val="00D14055"/>
    <w:rsid w:val="00D448F8"/>
    <w:rsid w:val="00D7153F"/>
    <w:rsid w:val="00D80F90"/>
    <w:rsid w:val="00D93FE3"/>
    <w:rsid w:val="00DB5D08"/>
    <w:rsid w:val="00DD0799"/>
    <w:rsid w:val="00DF4C4D"/>
    <w:rsid w:val="00E10996"/>
    <w:rsid w:val="00E26DD7"/>
    <w:rsid w:val="00E575E7"/>
    <w:rsid w:val="00E65A24"/>
    <w:rsid w:val="00E6739C"/>
    <w:rsid w:val="00E955C0"/>
    <w:rsid w:val="00EF3EB3"/>
    <w:rsid w:val="00EF5A7D"/>
    <w:rsid w:val="00F009B6"/>
    <w:rsid w:val="00F71E92"/>
    <w:rsid w:val="00F747EF"/>
    <w:rsid w:val="00FA328C"/>
    <w:rsid w:val="00FD1FD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4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creativecommons.org/licenses/by-nc-nd/3.0/deed.en_U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li_vel@rediffmail.com," TargetMode="External"/><Relationship Id="rId10" Type="http://schemas.openxmlformats.org/officeDocument/2006/relationships/hyperlink" Target="http://creativecommons.org/licenses/by-nc-nd/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B4CF-63E4-C04B-BE11-4947641D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Rick Sellens</cp:lastModifiedBy>
  <cp:revision>3</cp:revision>
  <cp:lastPrinted>2015-05-10T14:27:00Z</cp:lastPrinted>
  <dcterms:created xsi:type="dcterms:W3CDTF">2015-05-10T14:27:00Z</dcterms:created>
  <dcterms:modified xsi:type="dcterms:W3CDTF">2015-05-10T14:27:00Z</dcterms:modified>
</cp:coreProperties>
</file>